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78F6" w14:textId="77777777" w:rsidR="00FE067E" w:rsidRPr="00781AAA" w:rsidRDefault="003C6034" w:rsidP="00CC1F3B">
      <w:pPr>
        <w:pStyle w:val="TitlePageOrigin"/>
        <w:rPr>
          <w:color w:val="auto"/>
        </w:rPr>
      </w:pPr>
      <w:r w:rsidRPr="00781AAA">
        <w:rPr>
          <w:caps w:val="0"/>
          <w:color w:val="auto"/>
        </w:rPr>
        <w:t>WEST VIRGINIA LEGISLATURE</w:t>
      </w:r>
    </w:p>
    <w:p w14:paraId="1E2C53A1" w14:textId="7F67BCFE" w:rsidR="00CD36CF" w:rsidRPr="00781AAA" w:rsidRDefault="00CD36CF" w:rsidP="00CC1F3B">
      <w:pPr>
        <w:pStyle w:val="TitlePageSession"/>
        <w:rPr>
          <w:color w:val="auto"/>
        </w:rPr>
      </w:pPr>
      <w:r w:rsidRPr="00781AAA">
        <w:rPr>
          <w:color w:val="auto"/>
        </w:rPr>
        <w:t>20</w:t>
      </w:r>
      <w:r w:rsidR="00EC5E63" w:rsidRPr="00781AAA">
        <w:rPr>
          <w:color w:val="auto"/>
        </w:rPr>
        <w:t>2</w:t>
      </w:r>
      <w:r w:rsidR="00A32E32" w:rsidRPr="00781AAA">
        <w:rPr>
          <w:color w:val="auto"/>
        </w:rPr>
        <w:t>5</w:t>
      </w:r>
      <w:r w:rsidRPr="00781AAA">
        <w:rPr>
          <w:color w:val="auto"/>
        </w:rPr>
        <w:t xml:space="preserve"> </w:t>
      </w:r>
      <w:r w:rsidR="003C6034" w:rsidRPr="00781AAA">
        <w:rPr>
          <w:caps w:val="0"/>
          <w:color w:val="auto"/>
        </w:rPr>
        <w:t>REGULAR SESSION</w:t>
      </w:r>
    </w:p>
    <w:p w14:paraId="25910E4C" w14:textId="77777777" w:rsidR="00CD36CF" w:rsidRPr="00781AAA" w:rsidRDefault="00115622" w:rsidP="00CC1F3B">
      <w:pPr>
        <w:pStyle w:val="TitlePageBillPrefix"/>
        <w:rPr>
          <w:color w:val="auto"/>
        </w:rPr>
      </w:pPr>
      <w:sdt>
        <w:sdtPr>
          <w:rPr>
            <w:color w:val="auto"/>
          </w:rPr>
          <w:tag w:val="IntroDate"/>
          <w:id w:val="-1236936958"/>
          <w:placeholder>
            <w:docPart w:val="97B58B59FF8C4436BF3C92E19B42DDFB"/>
          </w:placeholder>
          <w:text/>
        </w:sdtPr>
        <w:sdtEndPr/>
        <w:sdtContent>
          <w:r w:rsidR="00AE48A0" w:rsidRPr="00781AAA">
            <w:rPr>
              <w:color w:val="auto"/>
            </w:rPr>
            <w:t>Introduced</w:t>
          </w:r>
        </w:sdtContent>
      </w:sdt>
    </w:p>
    <w:p w14:paraId="48DE4609" w14:textId="16631DF5" w:rsidR="00CD36CF" w:rsidRPr="00781AAA" w:rsidRDefault="00115622" w:rsidP="00CC1F3B">
      <w:pPr>
        <w:pStyle w:val="BillNumber"/>
        <w:rPr>
          <w:color w:val="auto"/>
        </w:rPr>
      </w:pPr>
      <w:sdt>
        <w:sdtPr>
          <w:rPr>
            <w:color w:val="auto"/>
          </w:rPr>
          <w:tag w:val="Chamber"/>
          <w:id w:val="893011969"/>
          <w:lock w:val="sdtLocked"/>
          <w:placeholder>
            <w:docPart w:val="EEB30391C53047BBAAF8759A0327B872"/>
          </w:placeholder>
          <w:dropDownList>
            <w:listItem w:displayText="House" w:value="House"/>
            <w:listItem w:displayText="Senate" w:value="Senate"/>
          </w:dropDownList>
        </w:sdtPr>
        <w:sdtEndPr/>
        <w:sdtContent>
          <w:r w:rsidR="00C33434" w:rsidRPr="00781AAA">
            <w:rPr>
              <w:color w:val="auto"/>
            </w:rPr>
            <w:t>House</w:t>
          </w:r>
        </w:sdtContent>
      </w:sdt>
      <w:r w:rsidR="00303684" w:rsidRPr="00781AAA">
        <w:rPr>
          <w:color w:val="auto"/>
        </w:rPr>
        <w:t xml:space="preserve"> </w:t>
      </w:r>
      <w:r w:rsidR="00CD36CF" w:rsidRPr="00781AAA">
        <w:rPr>
          <w:color w:val="auto"/>
        </w:rPr>
        <w:t xml:space="preserve">Bill </w:t>
      </w:r>
      <w:sdt>
        <w:sdtPr>
          <w:rPr>
            <w:color w:val="auto"/>
          </w:rPr>
          <w:tag w:val="BNum"/>
          <w:id w:val="1645317809"/>
          <w:lock w:val="sdtLocked"/>
          <w:placeholder>
            <w:docPart w:val="D2B1AA58262C479D84B91A8894579C3A"/>
          </w:placeholder>
          <w:text/>
        </w:sdtPr>
        <w:sdtEndPr/>
        <w:sdtContent>
          <w:r>
            <w:rPr>
              <w:color w:val="auto"/>
            </w:rPr>
            <w:t>2654</w:t>
          </w:r>
        </w:sdtContent>
      </w:sdt>
    </w:p>
    <w:p w14:paraId="1231AB9A" w14:textId="7B6C4647" w:rsidR="00CD36CF" w:rsidRPr="00781AAA" w:rsidRDefault="00CD36CF" w:rsidP="00CC1F3B">
      <w:pPr>
        <w:pStyle w:val="Sponsors"/>
        <w:rPr>
          <w:color w:val="auto"/>
        </w:rPr>
      </w:pPr>
      <w:r w:rsidRPr="00781AAA">
        <w:rPr>
          <w:color w:val="auto"/>
        </w:rPr>
        <w:t xml:space="preserve">By </w:t>
      </w:r>
      <w:sdt>
        <w:sdtPr>
          <w:rPr>
            <w:color w:val="auto"/>
          </w:rPr>
          <w:tag w:val="Sponsors"/>
          <w:id w:val="1589585889"/>
          <w:placeholder>
            <w:docPart w:val="44947F8C1AD441E5AAAA29FDDA392F2F"/>
          </w:placeholder>
          <w:text w:multiLine="1"/>
        </w:sdtPr>
        <w:sdtEndPr/>
        <w:sdtContent>
          <w:r w:rsidR="00F37DA2" w:rsidRPr="00781AAA">
            <w:rPr>
              <w:color w:val="auto"/>
            </w:rPr>
            <w:t>Delegate</w:t>
          </w:r>
          <w:r w:rsidR="00D157F7">
            <w:rPr>
              <w:color w:val="auto"/>
            </w:rPr>
            <w:t>s</w:t>
          </w:r>
          <w:r w:rsidR="00F37DA2" w:rsidRPr="00781AAA">
            <w:rPr>
              <w:color w:val="auto"/>
            </w:rPr>
            <w:t xml:space="preserve"> Brooks</w:t>
          </w:r>
          <w:r w:rsidR="00D157F7">
            <w:rPr>
              <w:color w:val="auto"/>
            </w:rPr>
            <w:t xml:space="preserve"> and Green</w:t>
          </w:r>
        </w:sdtContent>
      </w:sdt>
    </w:p>
    <w:p w14:paraId="1690EEBE" w14:textId="36C15392" w:rsidR="00E831B3" w:rsidRPr="00781AAA" w:rsidRDefault="00CD36CF" w:rsidP="00CC1F3B">
      <w:pPr>
        <w:pStyle w:val="References"/>
        <w:rPr>
          <w:color w:val="auto"/>
        </w:rPr>
      </w:pPr>
      <w:r w:rsidRPr="00781AAA">
        <w:rPr>
          <w:color w:val="auto"/>
        </w:rPr>
        <w:t>[</w:t>
      </w:r>
      <w:sdt>
        <w:sdtPr>
          <w:rPr>
            <w:color w:val="auto"/>
          </w:rPr>
          <w:tag w:val="References"/>
          <w:id w:val="-1043047873"/>
          <w:placeholder>
            <w:docPart w:val="104B4676199545608CE41AA2B231EBB0"/>
          </w:placeholder>
          <w:text w:multiLine="1"/>
        </w:sdtPr>
        <w:sdtEndPr/>
        <w:sdtContent>
          <w:r w:rsidR="00115622">
            <w:rPr>
              <w:color w:val="auto"/>
            </w:rPr>
            <w:t>Introduced February 20, 2025; referred to the Committee on Health and Human Resources then the Judiciary</w:t>
          </w:r>
        </w:sdtContent>
      </w:sdt>
      <w:r w:rsidRPr="00781AAA">
        <w:rPr>
          <w:color w:val="auto"/>
        </w:rPr>
        <w:t>]</w:t>
      </w:r>
    </w:p>
    <w:p w14:paraId="5123A08D" w14:textId="64F0E2C1" w:rsidR="00303684" w:rsidRPr="00781AAA" w:rsidRDefault="0000526A" w:rsidP="00CC1F3B">
      <w:pPr>
        <w:pStyle w:val="TitleSection"/>
        <w:rPr>
          <w:color w:val="auto"/>
        </w:rPr>
      </w:pPr>
      <w:r w:rsidRPr="00781AAA">
        <w:rPr>
          <w:color w:val="auto"/>
        </w:rPr>
        <w:lastRenderedPageBreak/>
        <w:t>A BILL</w:t>
      </w:r>
      <w:r w:rsidR="00F37DA2" w:rsidRPr="00781AAA">
        <w:rPr>
          <w:color w:val="auto"/>
        </w:rPr>
        <w:t xml:space="preserve"> to amend the Code of West Virginia, 1931, as amended, by adding a new </w:t>
      </w:r>
      <w:r w:rsidR="000A36EF" w:rsidRPr="00781AAA">
        <w:rPr>
          <w:color w:val="auto"/>
        </w:rPr>
        <w:t xml:space="preserve">article, </w:t>
      </w:r>
      <w:r w:rsidR="00F37DA2" w:rsidRPr="00781AAA">
        <w:rPr>
          <w:color w:val="auto"/>
        </w:rPr>
        <w:t xml:space="preserve">designated </w:t>
      </w:r>
      <w:r w:rsidR="000A36EF" w:rsidRPr="00781AAA">
        <w:rPr>
          <w:color w:val="auto"/>
        </w:rPr>
        <w:t>§19-</w:t>
      </w:r>
      <w:r w:rsidR="00CC6C21" w:rsidRPr="00781AAA">
        <w:rPr>
          <w:color w:val="auto"/>
        </w:rPr>
        <w:t>40</w:t>
      </w:r>
      <w:r w:rsidR="000A36EF" w:rsidRPr="00781AAA">
        <w:rPr>
          <w:color w:val="auto"/>
        </w:rPr>
        <w:t>-1</w:t>
      </w:r>
      <w:r w:rsidR="00F37DA2" w:rsidRPr="00781AAA">
        <w:rPr>
          <w:color w:val="auto"/>
        </w:rPr>
        <w:t>, relating to the Food Safety Act of 202</w:t>
      </w:r>
      <w:r w:rsidR="00C47CC1" w:rsidRPr="00781AAA">
        <w:rPr>
          <w:color w:val="auto"/>
        </w:rPr>
        <w:t>5</w:t>
      </w:r>
      <w:r w:rsidR="00F37DA2" w:rsidRPr="00781AAA">
        <w:rPr>
          <w:color w:val="auto"/>
        </w:rPr>
        <w:t>; prohibiting persons or entities from offering for human consumption food products that contain certain substances; and establishing civil penalties for violation of section.</w:t>
      </w:r>
    </w:p>
    <w:p w14:paraId="5ED31D88" w14:textId="77777777" w:rsidR="00303684" w:rsidRPr="00781AAA" w:rsidRDefault="00303684" w:rsidP="00CC1F3B">
      <w:pPr>
        <w:pStyle w:val="EnactingClause"/>
        <w:rPr>
          <w:color w:val="auto"/>
        </w:rPr>
      </w:pPr>
      <w:r w:rsidRPr="00781AAA">
        <w:rPr>
          <w:color w:val="auto"/>
        </w:rPr>
        <w:t>Be it enacted by the Legislature of West Virginia:</w:t>
      </w:r>
    </w:p>
    <w:p w14:paraId="6420E237" w14:textId="77777777" w:rsidR="003C6034" w:rsidRPr="00781AAA" w:rsidRDefault="003C6034" w:rsidP="00CC1F3B">
      <w:pPr>
        <w:pStyle w:val="EnactingClause"/>
        <w:rPr>
          <w:color w:val="auto"/>
        </w:rPr>
        <w:sectPr w:rsidR="003C6034" w:rsidRPr="00781AA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9342D4" w14:textId="4C327B3F" w:rsidR="008736AA" w:rsidRPr="00781AAA" w:rsidRDefault="000A36EF" w:rsidP="000A36EF">
      <w:pPr>
        <w:pStyle w:val="ArticleHeading"/>
        <w:rPr>
          <w:color w:val="auto"/>
          <w:u w:val="single"/>
        </w:rPr>
      </w:pPr>
      <w:r w:rsidRPr="00781AAA">
        <w:rPr>
          <w:color w:val="auto"/>
          <w:u w:val="single"/>
        </w:rPr>
        <w:t xml:space="preserve">Article </w:t>
      </w:r>
      <w:r w:rsidR="00CC6C21" w:rsidRPr="00781AAA">
        <w:rPr>
          <w:color w:val="auto"/>
          <w:u w:val="single"/>
        </w:rPr>
        <w:t>40</w:t>
      </w:r>
      <w:r w:rsidRPr="00781AAA">
        <w:rPr>
          <w:color w:val="auto"/>
          <w:u w:val="single"/>
        </w:rPr>
        <w:t xml:space="preserve">.   </w:t>
      </w:r>
      <w:r w:rsidR="00F37DA2" w:rsidRPr="00781AAA">
        <w:rPr>
          <w:color w:val="auto"/>
          <w:u w:val="single"/>
        </w:rPr>
        <w:t>Food Safety Act of 202</w:t>
      </w:r>
      <w:r w:rsidR="00A32E32" w:rsidRPr="00781AAA">
        <w:rPr>
          <w:color w:val="auto"/>
          <w:u w:val="single"/>
        </w:rPr>
        <w:t>5</w:t>
      </w:r>
      <w:r w:rsidR="00F37DA2" w:rsidRPr="00781AAA">
        <w:rPr>
          <w:color w:val="auto"/>
          <w:u w:val="single"/>
        </w:rPr>
        <w:t>.</w:t>
      </w:r>
    </w:p>
    <w:p w14:paraId="3FF34CBD" w14:textId="2A2553BE" w:rsidR="000A36EF" w:rsidRPr="00781AAA" w:rsidRDefault="000A36EF" w:rsidP="00F316C0">
      <w:pPr>
        <w:pStyle w:val="SectionHeading"/>
        <w:rPr>
          <w:color w:val="auto"/>
          <w:u w:val="single"/>
        </w:rPr>
      </w:pPr>
      <w:r w:rsidRPr="00781AAA">
        <w:rPr>
          <w:color w:val="auto"/>
          <w:u w:val="single"/>
        </w:rPr>
        <w:t>§19-</w:t>
      </w:r>
      <w:r w:rsidR="00CC6C21" w:rsidRPr="00781AAA">
        <w:rPr>
          <w:color w:val="auto"/>
          <w:u w:val="single"/>
        </w:rPr>
        <w:t>40</w:t>
      </w:r>
      <w:r w:rsidRPr="00781AAA">
        <w:rPr>
          <w:color w:val="auto"/>
          <w:u w:val="single"/>
        </w:rPr>
        <w:t xml:space="preserve">-1. Prohibited substances </w:t>
      </w:r>
      <w:r w:rsidR="00C47CC1" w:rsidRPr="00781AAA">
        <w:rPr>
          <w:color w:val="auto"/>
          <w:u w:val="single"/>
        </w:rPr>
        <w:t>in</w:t>
      </w:r>
      <w:r w:rsidRPr="00781AAA">
        <w:rPr>
          <w:color w:val="auto"/>
          <w:u w:val="single"/>
        </w:rPr>
        <w:t xml:space="preserve"> food products; penalties.</w:t>
      </w:r>
    </w:p>
    <w:p w14:paraId="7C42C022" w14:textId="4D59B318" w:rsidR="00F37DA2" w:rsidRPr="00781AAA" w:rsidRDefault="00F316C0" w:rsidP="00F37DA2">
      <w:pPr>
        <w:pStyle w:val="SectionBody"/>
        <w:rPr>
          <w:color w:val="auto"/>
          <w:u w:val="single"/>
        </w:rPr>
      </w:pPr>
      <w:r w:rsidRPr="00781AAA">
        <w:rPr>
          <w:color w:val="auto"/>
          <w:u w:val="single"/>
        </w:rPr>
        <w:t>(</w:t>
      </w:r>
      <w:r w:rsidR="00F37DA2" w:rsidRPr="00781AAA">
        <w:rPr>
          <w:color w:val="auto"/>
          <w:u w:val="single"/>
        </w:rPr>
        <w:t>a) Commencing January 1, 2027, a person or entity shall not manufacture, sell, deliver, distribute, hold, or offer for sale, in commerce a food product for human consumption that contains any of the following substances:</w:t>
      </w:r>
    </w:p>
    <w:p w14:paraId="34CFFAFA" w14:textId="13B28A1F" w:rsidR="00F37DA2" w:rsidRPr="00781AAA" w:rsidRDefault="00F37DA2" w:rsidP="00F37DA2">
      <w:pPr>
        <w:pStyle w:val="SectionBody"/>
        <w:rPr>
          <w:color w:val="auto"/>
          <w:u w:val="single"/>
        </w:rPr>
      </w:pPr>
      <w:r w:rsidRPr="00781AAA">
        <w:rPr>
          <w:color w:val="auto"/>
          <w:u w:val="single"/>
        </w:rPr>
        <w:t>(</w:t>
      </w:r>
      <w:r w:rsidR="000A2423">
        <w:rPr>
          <w:color w:val="auto"/>
          <w:u w:val="single"/>
        </w:rPr>
        <w:t>1</w:t>
      </w:r>
      <w:r w:rsidRPr="00781AAA">
        <w:rPr>
          <w:color w:val="auto"/>
          <w:u w:val="single"/>
        </w:rPr>
        <w:t>) Potassium bromate</w:t>
      </w:r>
      <w:r w:rsidR="000A36EF" w:rsidRPr="00781AAA">
        <w:rPr>
          <w:color w:val="auto"/>
          <w:u w:val="single"/>
        </w:rPr>
        <w:t>;</w:t>
      </w:r>
      <w:r w:rsidR="000A2423">
        <w:rPr>
          <w:color w:val="auto"/>
          <w:u w:val="single"/>
        </w:rPr>
        <w:t xml:space="preserve"> and</w:t>
      </w:r>
    </w:p>
    <w:p w14:paraId="29DC1972" w14:textId="718C1865" w:rsidR="00F37DA2" w:rsidRPr="00781AAA" w:rsidRDefault="00F37DA2" w:rsidP="00F37DA2">
      <w:pPr>
        <w:pStyle w:val="SectionBody"/>
        <w:rPr>
          <w:color w:val="auto"/>
          <w:u w:val="single"/>
        </w:rPr>
      </w:pPr>
      <w:r w:rsidRPr="00781AAA">
        <w:rPr>
          <w:color w:val="auto"/>
          <w:u w:val="single"/>
        </w:rPr>
        <w:t>(</w:t>
      </w:r>
      <w:r w:rsidR="000A2423">
        <w:rPr>
          <w:color w:val="auto"/>
          <w:u w:val="single"/>
        </w:rPr>
        <w:t>2</w:t>
      </w:r>
      <w:r w:rsidRPr="00781AAA">
        <w:rPr>
          <w:color w:val="auto"/>
          <w:u w:val="single"/>
        </w:rPr>
        <w:t>) Propylparabe</w:t>
      </w:r>
      <w:r w:rsidR="000A2423">
        <w:rPr>
          <w:color w:val="auto"/>
          <w:u w:val="single"/>
        </w:rPr>
        <w:t>n.</w:t>
      </w:r>
    </w:p>
    <w:p w14:paraId="3214DDA9" w14:textId="01C1A0E3" w:rsidR="00F37DA2" w:rsidRPr="00781AAA" w:rsidRDefault="00F37DA2" w:rsidP="00F37DA2">
      <w:pPr>
        <w:pStyle w:val="SectionBody"/>
        <w:rPr>
          <w:color w:val="auto"/>
          <w:u w:val="single"/>
        </w:rPr>
      </w:pPr>
      <w:r w:rsidRPr="00781AAA">
        <w:rPr>
          <w:color w:val="auto"/>
          <w:u w:val="single"/>
        </w:rPr>
        <w:t xml:space="preserve">(b) (1) Upon an action brought by the Attorney General, a </w:t>
      </w:r>
      <w:r w:rsidR="000A36EF" w:rsidRPr="00781AAA">
        <w:rPr>
          <w:color w:val="auto"/>
          <w:u w:val="single"/>
        </w:rPr>
        <w:t>municipal</w:t>
      </w:r>
      <w:r w:rsidRPr="00781AAA">
        <w:rPr>
          <w:color w:val="auto"/>
          <w:u w:val="single"/>
        </w:rPr>
        <w:t xml:space="preserve"> attorney, or a prosecuting attorney, a person or entity that violates subse</w:t>
      </w:r>
      <w:r w:rsidR="00F316C0" w:rsidRPr="00781AAA">
        <w:rPr>
          <w:color w:val="auto"/>
          <w:u w:val="single"/>
        </w:rPr>
        <w:t xml:space="preserve">ction </w:t>
      </w:r>
      <w:r w:rsidRPr="00781AAA">
        <w:rPr>
          <w:color w:val="auto"/>
          <w:u w:val="single"/>
        </w:rPr>
        <w:t xml:space="preserve">(a) </w:t>
      </w:r>
      <w:r w:rsidR="00F316C0" w:rsidRPr="00781AAA">
        <w:rPr>
          <w:color w:val="auto"/>
          <w:u w:val="single"/>
        </w:rPr>
        <w:t xml:space="preserve">of this section </w:t>
      </w:r>
      <w:r w:rsidRPr="00781AAA">
        <w:rPr>
          <w:color w:val="auto"/>
          <w:u w:val="single"/>
        </w:rPr>
        <w:t>shall be liable for a civil penalty not to exceed $5,000 for a first violation, and not to exceed $10,000 for each subsequent violation.</w:t>
      </w:r>
    </w:p>
    <w:p w14:paraId="1877999B" w14:textId="6ECAA5A6" w:rsidR="00C33014" w:rsidRPr="00781AAA" w:rsidRDefault="00F37DA2" w:rsidP="00F37DA2">
      <w:pPr>
        <w:pStyle w:val="SectionBody"/>
        <w:rPr>
          <w:color w:val="auto"/>
          <w:u w:val="single"/>
        </w:rPr>
      </w:pPr>
      <w:r w:rsidRPr="00781AAA">
        <w:rPr>
          <w:color w:val="auto"/>
          <w:u w:val="single"/>
        </w:rPr>
        <w:t>(2) This section does not impair or impede any other rights, causes of action, claims, or defenses available under any other law. The remedies provided in this section are cumulative with any other remedies available under any other law.</w:t>
      </w:r>
    </w:p>
    <w:p w14:paraId="0EBBFCEF" w14:textId="5CE31AF0" w:rsidR="00F37DA2" w:rsidRPr="00781AAA" w:rsidRDefault="00F37DA2" w:rsidP="00F37DA2">
      <w:pPr>
        <w:pStyle w:val="Note"/>
        <w:rPr>
          <w:color w:val="auto"/>
        </w:rPr>
      </w:pPr>
    </w:p>
    <w:p w14:paraId="026B88DD" w14:textId="3D323923" w:rsidR="00194288" w:rsidRPr="00781AAA" w:rsidRDefault="00CF1DCA" w:rsidP="00194288">
      <w:pPr>
        <w:pStyle w:val="Note"/>
        <w:rPr>
          <w:color w:val="auto"/>
        </w:rPr>
      </w:pPr>
      <w:r w:rsidRPr="00781AAA">
        <w:rPr>
          <w:color w:val="auto"/>
        </w:rPr>
        <w:t>NOTE: The</w:t>
      </w:r>
      <w:r w:rsidR="006865E9" w:rsidRPr="00781AAA">
        <w:rPr>
          <w:color w:val="auto"/>
        </w:rPr>
        <w:t xml:space="preserve"> purpose of this bill is to </w:t>
      </w:r>
      <w:r w:rsidR="00A32E32" w:rsidRPr="00781AAA">
        <w:rPr>
          <w:color w:val="auto"/>
        </w:rPr>
        <w:t>create</w:t>
      </w:r>
      <w:r w:rsidR="00194288" w:rsidRPr="00781AAA">
        <w:rPr>
          <w:color w:val="auto"/>
        </w:rPr>
        <w:t xml:space="preserve"> the Food Safety Act of 202</w:t>
      </w:r>
      <w:r w:rsidR="00A32E32" w:rsidRPr="00781AAA">
        <w:rPr>
          <w:color w:val="auto"/>
        </w:rPr>
        <w:t>5,</w:t>
      </w:r>
      <w:r w:rsidR="00194288" w:rsidRPr="00781AAA">
        <w:rPr>
          <w:color w:val="auto"/>
        </w:rPr>
        <w:t xml:space="preserve"> prohibiting persons or entities from offering for human consumption food products that contain certain substances; and establishing civil penalties for violatio</w:t>
      </w:r>
      <w:r w:rsidR="00A32E32" w:rsidRPr="00781AAA">
        <w:rPr>
          <w:color w:val="auto"/>
        </w:rPr>
        <w:t>n</w:t>
      </w:r>
      <w:r w:rsidR="00194288" w:rsidRPr="00781AAA">
        <w:rPr>
          <w:color w:val="auto"/>
        </w:rPr>
        <w:t>.</w:t>
      </w:r>
    </w:p>
    <w:p w14:paraId="78BA62BA" w14:textId="77777777" w:rsidR="006865E9" w:rsidRPr="00781AAA" w:rsidRDefault="00AE48A0" w:rsidP="00CC1F3B">
      <w:pPr>
        <w:pStyle w:val="Note"/>
        <w:rPr>
          <w:color w:val="auto"/>
        </w:rPr>
      </w:pPr>
      <w:r w:rsidRPr="00781AAA">
        <w:rPr>
          <w:color w:val="auto"/>
        </w:rPr>
        <w:t>Strike-throughs indicate language that would be stricken from a heading or the present law and underscoring indicates new language that would be added.</w:t>
      </w:r>
    </w:p>
    <w:sectPr w:rsidR="006865E9" w:rsidRPr="00781AA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AE02" w14:textId="77777777" w:rsidR="00F37DA2" w:rsidRPr="00B844FE" w:rsidRDefault="00F37DA2" w:rsidP="00B844FE">
      <w:r>
        <w:separator/>
      </w:r>
    </w:p>
  </w:endnote>
  <w:endnote w:type="continuationSeparator" w:id="0">
    <w:p w14:paraId="1351822E" w14:textId="77777777" w:rsidR="00F37DA2" w:rsidRPr="00B844FE" w:rsidRDefault="00F37D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741A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3BEB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E8C3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3D4E" w14:textId="77777777" w:rsidR="00CF6094" w:rsidRDefault="00CF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71E8" w14:textId="77777777" w:rsidR="00F37DA2" w:rsidRPr="00B844FE" w:rsidRDefault="00F37DA2" w:rsidP="00B844FE">
      <w:r>
        <w:separator/>
      </w:r>
    </w:p>
  </w:footnote>
  <w:footnote w:type="continuationSeparator" w:id="0">
    <w:p w14:paraId="2C33A88F" w14:textId="77777777" w:rsidR="00F37DA2" w:rsidRPr="00B844FE" w:rsidRDefault="00F37D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8306" w14:textId="77777777" w:rsidR="002A0269" w:rsidRPr="00B844FE" w:rsidRDefault="00115622">
    <w:pPr>
      <w:pStyle w:val="Header"/>
    </w:pPr>
    <w:sdt>
      <w:sdtPr>
        <w:id w:val="-684364211"/>
        <w:placeholder>
          <w:docPart w:val="EEB30391C53047BBAAF8759A0327B87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B30391C53047BBAAF8759A0327B87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465B" w14:textId="46A7B0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37DA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7DA2">
          <w:rPr>
            <w:sz w:val="22"/>
            <w:szCs w:val="22"/>
          </w:rPr>
          <w:t>202</w:t>
        </w:r>
        <w:r w:rsidR="00A32E32">
          <w:rPr>
            <w:sz w:val="22"/>
            <w:szCs w:val="22"/>
          </w:rPr>
          <w:t>5</w:t>
        </w:r>
        <w:r w:rsidR="00F37DA2">
          <w:rPr>
            <w:sz w:val="22"/>
            <w:szCs w:val="22"/>
          </w:rPr>
          <w:t>R</w:t>
        </w:r>
        <w:r w:rsidR="00A32E32">
          <w:rPr>
            <w:sz w:val="22"/>
            <w:szCs w:val="22"/>
          </w:rPr>
          <w:t>2227</w:t>
        </w:r>
      </w:sdtContent>
    </w:sdt>
  </w:p>
  <w:p w14:paraId="5A7DD6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0B0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A2"/>
    <w:rsid w:val="0000526A"/>
    <w:rsid w:val="000573A9"/>
    <w:rsid w:val="00085D22"/>
    <w:rsid w:val="00093AB0"/>
    <w:rsid w:val="000A2423"/>
    <w:rsid w:val="000A36EF"/>
    <w:rsid w:val="000C5C77"/>
    <w:rsid w:val="000E3912"/>
    <w:rsid w:val="0010070F"/>
    <w:rsid w:val="00115622"/>
    <w:rsid w:val="0015112E"/>
    <w:rsid w:val="001552E7"/>
    <w:rsid w:val="001566B4"/>
    <w:rsid w:val="00194288"/>
    <w:rsid w:val="001A66B7"/>
    <w:rsid w:val="001C279E"/>
    <w:rsid w:val="001C4CF7"/>
    <w:rsid w:val="001D459E"/>
    <w:rsid w:val="0022348D"/>
    <w:rsid w:val="0026267D"/>
    <w:rsid w:val="0027011C"/>
    <w:rsid w:val="00274200"/>
    <w:rsid w:val="00275740"/>
    <w:rsid w:val="002A0269"/>
    <w:rsid w:val="00303684"/>
    <w:rsid w:val="003143F5"/>
    <w:rsid w:val="00314854"/>
    <w:rsid w:val="00336F39"/>
    <w:rsid w:val="00394191"/>
    <w:rsid w:val="003C51CD"/>
    <w:rsid w:val="003C6034"/>
    <w:rsid w:val="00400B5C"/>
    <w:rsid w:val="004368E0"/>
    <w:rsid w:val="004C13DD"/>
    <w:rsid w:val="004D3ABE"/>
    <w:rsid w:val="004E3441"/>
    <w:rsid w:val="00500579"/>
    <w:rsid w:val="00516D76"/>
    <w:rsid w:val="005652F1"/>
    <w:rsid w:val="005A5366"/>
    <w:rsid w:val="006070BD"/>
    <w:rsid w:val="006369EB"/>
    <w:rsid w:val="00637E73"/>
    <w:rsid w:val="00652870"/>
    <w:rsid w:val="006865E9"/>
    <w:rsid w:val="00686E9A"/>
    <w:rsid w:val="00691F3E"/>
    <w:rsid w:val="00694BFB"/>
    <w:rsid w:val="006A106B"/>
    <w:rsid w:val="006C523D"/>
    <w:rsid w:val="006D4036"/>
    <w:rsid w:val="00781AAA"/>
    <w:rsid w:val="00791EDF"/>
    <w:rsid w:val="007A5259"/>
    <w:rsid w:val="007A7081"/>
    <w:rsid w:val="007F1CF5"/>
    <w:rsid w:val="00803910"/>
    <w:rsid w:val="00834EDE"/>
    <w:rsid w:val="008736AA"/>
    <w:rsid w:val="00877BD0"/>
    <w:rsid w:val="008D275D"/>
    <w:rsid w:val="00946186"/>
    <w:rsid w:val="00975FBD"/>
    <w:rsid w:val="00980327"/>
    <w:rsid w:val="00986478"/>
    <w:rsid w:val="009B5557"/>
    <w:rsid w:val="009F1067"/>
    <w:rsid w:val="00A31E01"/>
    <w:rsid w:val="00A32E32"/>
    <w:rsid w:val="00A50089"/>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7CC1"/>
    <w:rsid w:val="00C62327"/>
    <w:rsid w:val="00C85096"/>
    <w:rsid w:val="00CB20EF"/>
    <w:rsid w:val="00CC1F3B"/>
    <w:rsid w:val="00CC6C21"/>
    <w:rsid w:val="00CD12CB"/>
    <w:rsid w:val="00CD36CF"/>
    <w:rsid w:val="00CF1DCA"/>
    <w:rsid w:val="00CF6094"/>
    <w:rsid w:val="00CF6B53"/>
    <w:rsid w:val="00D157F7"/>
    <w:rsid w:val="00D579FC"/>
    <w:rsid w:val="00D80121"/>
    <w:rsid w:val="00D81C16"/>
    <w:rsid w:val="00D9415B"/>
    <w:rsid w:val="00DE526B"/>
    <w:rsid w:val="00DF199D"/>
    <w:rsid w:val="00E01542"/>
    <w:rsid w:val="00E07EEA"/>
    <w:rsid w:val="00E365F1"/>
    <w:rsid w:val="00E62F48"/>
    <w:rsid w:val="00E831B3"/>
    <w:rsid w:val="00E95FBC"/>
    <w:rsid w:val="00EC5E63"/>
    <w:rsid w:val="00EE70CB"/>
    <w:rsid w:val="00F316C0"/>
    <w:rsid w:val="00F37DA2"/>
    <w:rsid w:val="00F41CA2"/>
    <w:rsid w:val="00F443C0"/>
    <w:rsid w:val="00F62EFB"/>
    <w:rsid w:val="00F939A4"/>
    <w:rsid w:val="00FA7B09"/>
    <w:rsid w:val="00FB199D"/>
    <w:rsid w:val="00FC6C6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B34EF"/>
  <w15:chartTrackingRefBased/>
  <w15:docId w15:val="{DBC4A2C9-3A14-497F-A287-5C8416B1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B58B59FF8C4436BF3C92E19B42DDFB"/>
        <w:category>
          <w:name w:val="General"/>
          <w:gallery w:val="placeholder"/>
        </w:category>
        <w:types>
          <w:type w:val="bbPlcHdr"/>
        </w:types>
        <w:behaviors>
          <w:behavior w:val="content"/>
        </w:behaviors>
        <w:guid w:val="{4438939E-8320-43A1-8BA6-C6E02BA9D754}"/>
      </w:docPartPr>
      <w:docPartBody>
        <w:p w:rsidR="00A424AD" w:rsidRDefault="00A424AD">
          <w:pPr>
            <w:pStyle w:val="97B58B59FF8C4436BF3C92E19B42DDFB"/>
          </w:pPr>
          <w:r w:rsidRPr="00B844FE">
            <w:t>Prefix Text</w:t>
          </w:r>
        </w:p>
      </w:docPartBody>
    </w:docPart>
    <w:docPart>
      <w:docPartPr>
        <w:name w:val="EEB30391C53047BBAAF8759A0327B872"/>
        <w:category>
          <w:name w:val="General"/>
          <w:gallery w:val="placeholder"/>
        </w:category>
        <w:types>
          <w:type w:val="bbPlcHdr"/>
        </w:types>
        <w:behaviors>
          <w:behavior w:val="content"/>
        </w:behaviors>
        <w:guid w:val="{3566F6A1-2101-4D12-9940-BD8031B980E2}"/>
      </w:docPartPr>
      <w:docPartBody>
        <w:p w:rsidR="00A424AD" w:rsidRDefault="00A424AD">
          <w:pPr>
            <w:pStyle w:val="EEB30391C53047BBAAF8759A0327B872"/>
          </w:pPr>
          <w:r w:rsidRPr="00B844FE">
            <w:t>[Type here]</w:t>
          </w:r>
        </w:p>
      </w:docPartBody>
    </w:docPart>
    <w:docPart>
      <w:docPartPr>
        <w:name w:val="D2B1AA58262C479D84B91A8894579C3A"/>
        <w:category>
          <w:name w:val="General"/>
          <w:gallery w:val="placeholder"/>
        </w:category>
        <w:types>
          <w:type w:val="bbPlcHdr"/>
        </w:types>
        <w:behaviors>
          <w:behavior w:val="content"/>
        </w:behaviors>
        <w:guid w:val="{56455AA1-9DAC-40FD-AC46-3A34D04831F3}"/>
      </w:docPartPr>
      <w:docPartBody>
        <w:p w:rsidR="00A424AD" w:rsidRDefault="00A424AD">
          <w:pPr>
            <w:pStyle w:val="D2B1AA58262C479D84B91A8894579C3A"/>
          </w:pPr>
          <w:r w:rsidRPr="00B844FE">
            <w:t>Number</w:t>
          </w:r>
        </w:p>
      </w:docPartBody>
    </w:docPart>
    <w:docPart>
      <w:docPartPr>
        <w:name w:val="44947F8C1AD441E5AAAA29FDDA392F2F"/>
        <w:category>
          <w:name w:val="General"/>
          <w:gallery w:val="placeholder"/>
        </w:category>
        <w:types>
          <w:type w:val="bbPlcHdr"/>
        </w:types>
        <w:behaviors>
          <w:behavior w:val="content"/>
        </w:behaviors>
        <w:guid w:val="{9A75E58F-75D4-40BE-91C3-B1205CBA62B0}"/>
      </w:docPartPr>
      <w:docPartBody>
        <w:p w:rsidR="00A424AD" w:rsidRDefault="00A424AD">
          <w:pPr>
            <w:pStyle w:val="44947F8C1AD441E5AAAA29FDDA392F2F"/>
          </w:pPr>
          <w:r w:rsidRPr="00B844FE">
            <w:t>Enter Sponsors Here</w:t>
          </w:r>
        </w:p>
      </w:docPartBody>
    </w:docPart>
    <w:docPart>
      <w:docPartPr>
        <w:name w:val="104B4676199545608CE41AA2B231EBB0"/>
        <w:category>
          <w:name w:val="General"/>
          <w:gallery w:val="placeholder"/>
        </w:category>
        <w:types>
          <w:type w:val="bbPlcHdr"/>
        </w:types>
        <w:behaviors>
          <w:behavior w:val="content"/>
        </w:behaviors>
        <w:guid w:val="{56CB9172-559F-4507-849A-36F55A081C1F}"/>
      </w:docPartPr>
      <w:docPartBody>
        <w:p w:rsidR="00A424AD" w:rsidRDefault="00A424AD">
          <w:pPr>
            <w:pStyle w:val="104B4676199545608CE41AA2B231EB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AD"/>
    <w:rsid w:val="006070BD"/>
    <w:rsid w:val="00652870"/>
    <w:rsid w:val="00A424AD"/>
    <w:rsid w:val="00A50089"/>
    <w:rsid w:val="00D9415B"/>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58B59FF8C4436BF3C92E19B42DDFB">
    <w:name w:val="97B58B59FF8C4436BF3C92E19B42DDFB"/>
  </w:style>
  <w:style w:type="paragraph" w:customStyle="1" w:styleId="EEB30391C53047BBAAF8759A0327B872">
    <w:name w:val="EEB30391C53047BBAAF8759A0327B872"/>
  </w:style>
  <w:style w:type="paragraph" w:customStyle="1" w:styleId="D2B1AA58262C479D84B91A8894579C3A">
    <w:name w:val="D2B1AA58262C479D84B91A8894579C3A"/>
  </w:style>
  <w:style w:type="paragraph" w:customStyle="1" w:styleId="44947F8C1AD441E5AAAA29FDDA392F2F">
    <w:name w:val="44947F8C1AD441E5AAAA29FDDA392F2F"/>
  </w:style>
  <w:style w:type="character" w:styleId="PlaceholderText">
    <w:name w:val="Placeholder Text"/>
    <w:basedOn w:val="DefaultParagraphFont"/>
    <w:uiPriority w:val="99"/>
    <w:semiHidden/>
    <w:rPr>
      <w:color w:val="808080"/>
    </w:rPr>
  </w:style>
  <w:style w:type="paragraph" w:customStyle="1" w:styleId="104B4676199545608CE41AA2B231EBB0">
    <w:name w:val="104B4676199545608CE41AA2B231E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2025-02-19T20:54:00Z</dcterms:created>
  <dcterms:modified xsi:type="dcterms:W3CDTF">2025-02-19T20:54:00Z</dcterms:modified>
</cp:coreProperties>
</file>